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AB" w:rsidRDefault="00061FAB" w:rsidP="00061FAB">
      <w:pPr>
        <w:pStyle w:val="1"/>
        <w:ind w:firstLine="567"/>
        <w:jc w:val="center"/>
        <w:rPr>
          <w:b/>
        </w:rPr>
      </w:pPr>
      <w:r>
        <w:rPr>
          <w:b/>
        </w:rPr>
        <w:t>Аннотация к рабочей программе по биологии 11 класс</w:t>
      </w:r>
    </w:p>
    <w:p w:rsidR="00061FAB" w:rsidRDefault="00061FAB" w:rsidP="00061FAB">
      <w:pPr>
        <w:pStyle w:val="21"/>
        <w:spacing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Рабочая программа  составлена в соответствии с программой по биологии</w:t>
      </w:r>
      <w:r>
        <w:rPr>
          <w:bCs/>
          <w:sz w:val="24"/>
          <w:szCs w:val="24"/>
        </w:rPr>
        <w:t xml:space="preserve"> для обучающихся в 11 классе ( автор- составитель А.Б.  Усачева, учитель биологии МБОУ «Лицей» г. Арзамаса, экспертное заключение №178,от 22.06.2012г. утвержденное НМЭС ГБОУ ДПО НИРО).</w:t>
      </w:r>
    </w:p>
    <w:p w:rsidR="00061FAB" w:rsidRDefault="00061FAB" w:rsidP="0006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Данная программа ориентирована на использование в 11 классе</w:t>
      </w:r>
      <w:r>
        <w:rPr>
          <w:rFonts w:ascii="Times New Roman" w:hAnsi="Times New Roman" w:cs="Times New Roman"/>
          <w:sz w:val="24"/>
          <w:szCs w:val="24"/>
        </w:rPr>
        <w:t xml:space="preserve"> учебника авторов  И.Н. Пономаревой, О.А. Корниловой, Т.Е. Лощилиной, П.В. Ижевского под ред. проф. И.Н. Пономаревой: -  «Биология» Базовый уровень для учащихся 11 класса общеобразовательных учреждений;  М.; «Вентана - Граф», 2013г.</w:t>
      </w:r>
    </w:p>
    <w:p w:rsidR="00061FAB" w:rsidRDefault="00061FAB" w:rsidP="00061FAB">
      <w:pPr>
        <w:pStyle w:val="a4"/>
        <w:ind w:firstLine="567"/>
        <w:jc w:val="both"/>
        <w:rPr>
          <w:sz w:val="24"/>
          <w:shd w:val="clear" w:color="auto" w:fill="FFFFFF"/>
        </w:rPr>
      </w:pPr>
      <w:r>
        <w:rPr>
          <w:b w:val="0"/>
          <w:sz w:val="24"/>
          <w:u w:val="single"/>
        </w:rPr>
        <w:t>Цель данной программы</w:t>
      </w:r>
      <w:r>
        <w:rPr>
          <w:sz w:val="24"/>
        </w:rPr>
        <w:t xml:space="preserve"> – </w:t>
      </w:r>
      <w:r>
        <w:rPr>
          <w:b w:val="0"/>
          <w:sz w:val="24"/>
        </w:rPr>
        <w:t>обеспечение общекультурного менталитета и общей биологической компетентности выпускника современной средней школы.</w:t>
      </w:r>
    </w:p>
    <w:p w:rsidR="00061FAB" w:rsidRDefault="00061FAB" w:rsidP="00061F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Задачи: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сформировать биологические знания на биосферном, биогеоценотическом, популяционно – видовом,  организменном, клеточном, молекулярном уровнях жизни.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Рабочая программа по биологии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целостный документ, включающий следующие разделы: пояснительная записка, цели и задачи курса, характеристика учебного предмета, место предмета в учебном плане,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 и формы организации урока, требования к уровню подготовки учащихся,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планируемые предметные результаты освоения учебного курса,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личностные, предметные и метапредметные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освоения предмета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учебно-методическое и материально-техническое обеспечение, список литературы, </w:t>
      </w: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061FAB" w:rsidRDefault="00061FAB" w:rsidP="00061FAB">
      <w:pPr>
        <w:pStyle w:val="2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u w:val="single"/>
        </w:rPr>
        <w:t>Согласно действующего базисного учебного плана</w:t>
      </w:r>
      <w:r>
        <w:rPr>
          <w:sz w:val="24"/>
          <w:szCs w:val="24"/>
        </w:rPr>
        <w:t xml:space="preserve"> лицея на изучение курса биологии в 11 классе отводится 2 часа в неделю.</w:t>
      </w:r>
    </w:p>
    <w:p w:rsidR="00061FAB" w:rsidRDefault="00061FAB" w:rsidP="00061F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Изучение курса «Общая биология»</w:t>
      </w:r>
      <w:r>
        <w:rPr>
          <w:rFonts w:ascii="Times New Roman" w:hAnsi="Times New Roman" w:cs="Times New Roman"/>
          <w:sz w:val="24"/>
          <w:szCs w:val="24"/>
        </w:rPr>
        <w:t xml:space="preserve"> в 11 классе на базовом уровне основывается на знаниях, полученных учащимися в основной школе.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Раскрытие учебного содержания в курсе общей биологии 10-11 классов проводится по разделам и темам, характеризующим особенности свойств живой природы на разных уровнях организации жизни.</w:t>
      </w:r>
    </w:p>
    <w:p w:rsidR="00061FAB" w:rsidRDefault="00061FAB" w:rsidP="0006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Содержание учебного  предмета включает следующие темы:</w:t>
      </w:r>
    </w:p>
    <w:p w:rsidR="00061FAB" w:rsidRDefault="00061FAB" w:rsidP="0006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Организменный уровень организации жизни 32ч.</w:t>
      </w:r>
    </w:p>
    <w:p w:rsidR="00061FAB" w:rsidRDefault="00061FAB" w:rsidP="0006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Клеточный уровень организации  жизни 24ч.</w:t>
      </w:r>
    </w:p>
    <w:p w:rsidR="00061FAB" w:rsidRDefault="00061FAB" w:rsidP="0006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Молекулярный уровень проявления жизни 11ч.</w:t>
      </w:r>
    </w:p>
    <w:p w:rsidR="00061FAB" w:rsidRDefault="00061FAB" w:rsidP="0006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Заключение 1ч.</w:t>
      </w:r>
    </w:p>
    <w:p w:rsidR="00061FAB" w:rsidRDefault="00061FAB" w:rsidP="00061F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алендарно-тематическое планирование составлено на основе раздела программы: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061FAB" w:rsidRDefault="00061FAB" w:rsidP="00061F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выпускников  проводиться в форме ЕГЭ. Для формирования необходимой тестовой культуры выпускников и мониторинга их обученности  запланировано проведение  тестовых контрольных работ в формате ЕГЭ.     Для текущего контроля и оценки знаний в системе уроков проведение биологических диктантов и тестов. </w:t>
      </w:r>
    </w:p>
    <w:p w:rsidR="00061FAB" w:rsidRDefault="00061FAB" w:rsidP="00061FAB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оценки планируемых результатов 11класс</w:t>
      </w:r>
    </w:p>
    <w:tbl>
      <w:tblPr>
        <w:tblW w:w="0" w:type="auto"/>
        <w:tblInd w:w="-5" w:type="dxa"/>
        <w:tblLayout w:type="fixed"/>
        <w:tblLook w:val="04A0"/>
      </w:tblPr>
      <w:tblGrid>
        <w:gridCol w:w="6067"/>
        <w:gridCol w:w="1393"/>
        <w:gridCol w:w="1040"/>
        <w:gridCol w:w="1116"/>
      </w:tblGrid>
      <w:tr w:rsidR="00061FAB" w:rsidTr="00061FAB">
        <w:trPr>
          <w:cantSplit/>
          <w:trHeight w:val="1071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FAB" w:rsidRDefault="0006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61FAB" w:rsidRDefault="00061FAB">
            <w:pPr>
              <w:autoSpaceDE w:val="0"/>
              <w:spacing w:line="240" w:lineRule="auto"/>
              <w:ind w:left="297" w:righ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061FAB" w:rsidRDefault="00061FAB">
            <w:pPr>
              <w:autoSpaceDE w:val="0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61FAB" w:rsidRDefault="00061FAB">
            <w:pPr>
              <w:autoSpaceDE w:val="0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061FAB" w:rsidRDefault="00061FAB">
            <w:pPr>
              <w:autoSpaceDE w:val="0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FAB" w:rsidRDefault="00061FAB">
            <w:pPr>
              <w:autoSpaceDE w:val="0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061FAB" w:rsidTr="00061FAB">
        <w:trPr>
          <w:trHeight w:val="562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FAB" w:rsidRDefault="00061FA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обобщающие уроки/уроки обобщения и подведения итогов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FAB" w:rsidRDefault="00061FA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FAB" w:rsidRDefault="00061FA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AB" w:rsidRDefault="00061FA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061FAB" w:rsidTr="00061FA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FAB" w:rsidRDefault="00061FA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Терминологические  диктанты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FAB" w:rsidRDefault="00061FA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FAB" w:rsidRDefault="00061FA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AB" w:rsidRDefault="00061FA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61FAB" w:rsidTr="00061FA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FAB" w:rsidRDefault="00061FA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 проверочные работы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FAB" w:rsidRDefault="00061F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FAB" w:rsidRDefault="00061FA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AB" w:rsidRDefault="00061FA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061FAB" w:rsidTr="00061FAB">
        <w:trPr>
          <w:trHeight w:val="205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FAB" w:rsidRDefault="00061FA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FAB" w:rsidRDefault="00061FA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FAB" w:rsidRDefault="00061FA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AB" w:rsidRDefault="00061FA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061FAB" w:rsidRDefault="00061FAB" w:rsidP="00061FAB">
      <w:pPr>
        <w:pStyle w:val="a3"/>
        <w:spacing w:after="0"/>
        <w:rPr>
          <w:color w:val="000000"/>
        </w:rPr>
      </w:pPr>
    </w:p>
    <w:p w:rsidR="00061FAB" w:rsidRDefault="00061FAB" w:rsidP="00061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освоения биологии в 11 классе:</w:t>
      </w:r>
    </w:p>
    <w:p w:rsidR="00061FAB" w:rsidRDefault="00061FAB" w:rsidP="0006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Учащиеся должны знать: </w:t>
      </w:r>
    </w:p>
    <w:p w:rsidR="00061FAB" w:rsidRDefault="00061FAB" w:rsidP="0006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определения понятий «организм», «онтогенез», «геном», «генотип», «фенотип», «ген»; процессы жизнедеятельности организмов; типы питания и способы добывания пищи; многообразие форм бесполого размножения и группы организмов, для которых они характерны; сущность полового размножения и его биологическое значение; сущность оплодотворения; этапы эмбрионального развития; формы постэмбрионального периода развития; сущность гибридологического метода; законы Менделя; закон Моргана; виды изменчивости и различия между ними; хромосомный механизм определения пола; наследственные болезни человека; о мутагенах и их влиянии на живую природу; сцепленное наследование; факторы, определяющие здоровье человека; методы селекции; строение и свойства вирусов; о вирусах как возбудителях заболеваний ; о достижениях вирусологии.</w:t>
      </w:r>
    </w:p>
    <w:p w:rsidR="00061FAB" w:rsidRDefault="00061FAB" w:rsidP="0006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 определения понятий «прокариоты», «эукариоты», «хромосомы», «кариотип», «митоз»; группы тканей, их свойства; особенности строения растительной и животной клеток; главные части клетки; органоиды цитоплазмы, включения; признаки клеток эукариот и прокариот; стадии митотического цикла и события, происходящие в клетке на каждой из них; биологический смысл митоза; особенности мейоза и его биологическое значение;  процесс гаметогенеза; строение прокариот, роли в природе и для человека ; многообразие эукариот; положения клеточной теории строения организмов.</w:t>
      </w:r>
    </w:p>
    <w:p w:rsidR="00061FAB" w:rsidRDefault="00061FAB" w:rsidP="0006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особенности и значение молекулярного уровня проявления жизни; химические свойства и биологическую роль воды; уровни структурной организации белковых молекул; принципы структурной организации и функции углеводов, липидов, нуклеиновых кислот ; процессы синтеза в живых клетках ; понятие о биологическом окислении</w:t>
      </w:r>
    </w:p>
    <w:p w:rsidR="00061FAB" w:rsidRDefault="00061FAB" w:rsidP="0006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Учащиеся должны уметь:</w:t>
      </w:r>
    </w:p>
    <w:p w:rsidR="00061FAB" w:rsidRDefault="00061FAB" w:rsidP="0006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-охарактеризовать организм как биосистему и как структурный уровень организации живой материи; раскрывать свойства организмов; характеризовать особенности наследственности и изменчивости; раскрывать основные факторы, формирующие здоровье человека; характеризовать биологическое значение бесполого размножения; -описывать процессы, протекающие в эмбриональный период; характеризовать формы постэмбрионального развития; объяснять биологический смысл развития с метаморфозом; характеризовать этапы онтогенеза ;- оценивать влияние факторов внешней среды на развитие зародыша; использовать при решении задач генетическую символику; составлять генотипы организмов и записывать их гаметы; строить схемы скрещивания; формулировать основные положения хромосомной теории наследственности; характеризовать генотип как систему взаимодействующих генов организма; составлять простейшие родословные и решать генетические задачи; распознавать мутационную и комбинативную изменчивость;- объяснять механизмы передачи признаков и свойств из поколения в поколение и возникновение отличий от родительских форм у потомков</w:t>
      </w:r>
    </w:p>
    <w:p w:rsidR="00061FAB" w:rsidRDefault="00061FAB" w:rsidP="0006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охарактеризовать основные части и органоиды клетки; охарактеризовать структуру клеток прокариот и эукариот; описывать строение и функции хромосом; охарактеризовать механизмы устойчивости клетки как биосистемы; характеризовать метаболизм у прокариот; описывать генетический аппарат бактерий; описывать процессы спорообразования и размножения прокариот; объяснять место и роль прокариот в биоценозах; характеризовать функции органоидов цитоплазмы, значение включений в жизнедеятельности клетки; объяснять значение клеточной теории для развития биологии; наблюдать и описывать клетки на готовых микропрепаратах.</w:t>
      </w:r>
    </w:p>
    <w:p w:rsidR="00061FAB" w:rsidRDefault="00061FAB" w:rsidP="0006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знания об элементарном составе клетки для доказательства единства живой и неживой природы; объяснять принцип действия ферментов; характеризовать функции белков, углеводов, жиров; описывать обмен веществ и превращение энергии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клетке; приводить схему процесса биосинтеза белков; охарактеризовать значение регуляторов процессов как свойство молекулярного уровня живой материи;- анализировать и оценивать последствия деятельности человека в природе.</w:t>
      </w:r>
    </w:p>
    <w:p w:rsidR="00406378" w:rsidRDefault="00406378"/>
    <w:sectPr w:rsidR="00406378" w:rsidSect="0040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061FAB"/>
    <w:rsid w:val="00061FAB"/>
    <w:rsid w:val="0040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1F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061F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5">
    <w:name w:val="Название Знак"/>
    <w:basedOn w:val="a0"/>
    <w:link w:val="a4"/>
    <w:rsid w:val="00061FA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1">
    <w:name w:val="Без интервала1"/>
    <w:basedOn w:val="a"/>
    <w:rsid w:val="00061FA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61FA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5762</Characters>
  <Application>Microsoft Office Word</Application>
  <DocSecurity>0</DocSecurity>
  <Lines>48</Lines>
  <Paragraphs>13</Paragraphs>
  <ScaleCrop>false</ScaleCrop>
  <Company>MultiDVD Team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2017-10-18T13:21:00Z</dcterms:created>
  <dcterms:modified xsi:type="dcterms:W3CDTF">2017-10-18T13:22:00Z</dcterms:modified>
</cp:coreProperties>
</file>